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E66C">
      <w:pPr>
        <w:snapToGrid w:val="0"/>
        <w:jc w:val="center"/>
        <w:rPr>
          <w:rFonts w:ascii="方正大标宋简体" w:eastAsia="方正大标宋简体" w:hAnsiTheme="minorEastAsia"/>
          <w:color w:val="FF0000"/>
          <w:spacing w:val="1"/>
          <w:kern w:val="0"/>
          <w:sz w:val="84"/>
          <w:szCs w:val="84"/>
        </w:rPr>
      </w:pPr>
      <w:bookmarkStart w:id="0" w:name="_GoBack"/>
      <w:bookmarkEnd w:id="0"/>
      <w:r>
        <w:rPr>
          <w:rFonts w:hint="eastAsia" w:ascii="方正大标宋简体" w:eastAsia="方正大标宋简体" w:hAnsiTheme="minorEastAsia"/>
          <w:color w:val="FF0000"/>
          <w:spacing w:val="1"/>
          <w:kern w:val="0"/>
          <w:sz w:val="84"/>
          <w:szCs w:val="84"/>
        </w:rPr>
        <w:t>南通师范高等专科学校</w:t>
      </w:r>
    </w:p>
    <w:p w14:paraId="7AFBD30A">
      <w:pPr>
        <w:snapToGrid w:val="0"/>
        <w:jc w:val="center"/>
        <w:rPr>
          <w:rFonts w:ascii="方正大标宋简体" w:eastAsia="方正大标宋简体" w:hAnsiTheme="minorEastAsia"/>
          <w:color w:val="FF0000"/>
          <w:spacing w:val="1"/>
          <w:kern w:val="0"/>
          <w:sz w:val="84"/>
          <w:szCs w:val="84"/>
        </w:rPr>
      </w:pPr>
      <w:r>
        <w:rPr>
          <w:rFonts w:hint="eastAsia" w:ascii="方正大标宋简体" w:eastAsia="方正大标宋简体" w:hAnsiTheme="minorEastAsia"/>
          <w:color w:val="FF0000"/>
          <w:spacing w:val="1"/>
          <w:kern w:val="0"/>
          <w:sz w:val="84"/>
          <w:szCs w:val="84"/>
        </w:rPr>
        <w:t>现代教育技术中心文件</w:t>
      </w:r>
    </w:p>
    <w:p w14:paraId="3569BE1B">
      <w:pPr>
        <w:snapToGrid w:val="0"/>
        <w:rPr>
          <w:rFonts w:ascii="Times New Roman" w:eastAsia="宋体"/>
          <w:szCs w:val="24"/>
        </w:rPr>
      </w:pPr>
    </w:p>
    <w:p w14:paraId="049C0894">
      <w:pPr>
        <w:pStyle w:val="12"/>
        <w:shd w:val="clear" w:color="auto" w:fill="FFFFFF"/>
        <w:spacing w:before="0" w:beforeAutospacing="0" w:after="0" w:afterAutospacing="0" w:line="580" w:lineRule="exact"/>
        <w:jc w:val="both"/>
        <w:rPr>
          <w:rFonts w:ascii="方正大标宋简体" w:hAnsi="Times New Roman" w:eastAsia="方正大标宋简体" w:cs="Times New Roman"/>
          <w:color w:val="000000"/>
          <w:sz w:val="44"/>
          <w:szCs w:val="44"/>
          <w:shd w:val="clear" w:color="auto" w:fill="FFFFFF"/>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65405</wp:posOffset>
                </wp:positionV>
                <wp:extent cx="5803900" cy="0"/>
                <wp:effectExtent l="19050" t="27305" r="25400" b="20320"/>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03900" cy="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9pt;margin-top:5.15pt;height:0pt;width:457pt;mso-wrap-distance-bottom:0pt;mso-wrap-distance-top:0pt;z-index:251659264;mso-width-relative:page;mso-height-relative:page;" filled="f" stroked="t" coordsize="21600,21600" o:gfxdata="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n/1x2QAA&#10;AAkBAAAPAAAAAAAAAAEAIAAAACIAAABkcnMvZG93bnJldi54bWxQSwECFAAUAAAACACHTuJAg1Jl&#10;VOQBAACrAwAADgAAAAAAAAABACAAAAAoAQAAZHJzL2Uyb0RvYy54bWxQSwUGAAAAAAYABgBZAQAA&#10;fgUAAAAA&#10;">
                <v:fill on="f" focussize="0,0"/>
                <v:stroke weight="3pt" color="#FF0000" joinstyle="round"/>
                <v:imagedata o:title=""/>
                <o:lock v:ext="edit" aspectratio="f"/>
                <w10:wrap type="topAndBottom"/>
              </v:line>
            </w:pict>
          </mc:Fallback>
        </mc:AlternateContent>
      </w:r>
    </w:p>
    <w:p w14:paraId="2C8174E5">
      <w:pPr>
        <w:pStyle w:val="13"/>
        <w:shd w:val="clear" w:color="auto" w:fill="FFFFFF"/>
        <w:snapToGrid w:val="0"/>
        <w:spacing w:before="0" w:beforeAutospacing="0" w:after="0" w:afterAutospacing="0" w:line="460" w:lineRule="atLeast"/>
        <w:jc w:val="center"/>
        <w:rPr>
          <w:rFonts w:hint="eastAsia" w:ascii="方正小标宋简体" w:eastAsia="方正小标宋简体"/>
          <w:color w:val="000000"/>
          <w:spacing w:val="7"/>
          <w:sz w:val="44"/>
          <w:szCs w:val="44"/>
        </w:rPr>
      </w:pPr>
      <w:r>
        <w:rPr>
          <w:rFonts w:hint="eastAsia" w:ascii="方正小标宋简体" w:eastAsia="方正小标宋简体"/>
          <w:color w:val="000000"/>
          <w:spacing w:val="7"/>
          <w:sz w:val="44"/>
          <w:szCs w:val="44"/>
        </w:rPr>
        <w:t>关于修改弱口令加强学校各信息系统</w:t>
      </w:r>
    </w:p>
    <w:p w14:paraId="76EFD161">
      <w:pPr>
        <w:pStyle w:val="13"/>
        <w:shd w:val="clear" w:color="auto" w:fill="FFFFFF"/>
        <w:snapToGrid w:val="0"/>
        <w:spacing w:before="0" w:beforeAutospacing="0" w:after="0" w:afterAutospacing="0" w:line="460" w:lineRule="atLeast"/>
        <w:jc w:val="center"/>
        <w:rPr>
          <w:rFonts w:ascii="方正小标宋简体" w:eastAsia="方正小标宋简体"/>
          <w:color w:val="000000"/>
          <w:spacing w:val="7"/>
          <w:sz w:val="44"/>
          <w:szCs w:val="44"/>
        </w:rPr>
      </w:pPr>
      <w:r>
        <w:rPr>
          <w:rFonts w:hint="eastAsia" w:ascii="方正小标宋简体" w:eastAsia="方正小标宋简体"/>
          <w:color w:val="000000"/>
          <w:spacing w:val="7"/>
          <w:sz w:val="44"/>
          <w:szCs w:val="44"/>
        </w:rPr>
        <w:t>安全工作的通知</w:t>
      </w:r>
    </w:p>
    <w:p w14:paraId="03F68470">
      <w:pPr>
        <w:rPr>
          <w:rFonts w:hint="eastAsia" w:ascii="仿宋_GB2312" w:eastAsia="仿宋_GB2312"/>
          <w:sz w:val="32"/>
          <w:szCs w:val="32"/>
        </w:rPr>
      </w:pPr>
    </w:p>
    <w:p w14:paraId="605CFCDE">
      <w:pPr>
        <w:rPr>
          <w:rFonts w:ascii="仿宋_GB2312" w:eastAsia="仿宋_GB2312"/>
          <w:sz w:val="32"/>
          <w:szCs w:val="32"/>
        </w:rPr>
      </w:pPr>
      <w:r>
        <w:rPr>
          <w:rFonts w:hint="eastAsia" w:ascii="仿宋_GB2312" w:eastAsia="仿宋_GB2312"/>
          <w:sz w:val="32"/>
          <w:szCs w:val="32"/>
        </w:rPr>
        <w:t>各部门、各单位：</w:t>
      </w:r>
    </w:p>
    <w:p w14:paraId="1CD12570">
      <w:pPr>
        <w:ind w:firstLine="640" w:firstLineChars="200"/>
        <w:rPr>
          <w:rFonts w:ascii="仿宋_GB2312" w:eastAsia="仿宋_GB2312"/>
          <w:sz w:val="32"/>
          <w:szCs w:val="32"/>
        </w:rPr>
      </w:pPr>
      <w:r>
        <w:rPr>
          <w:rFonts w:hint="eastAsia" w:ascii="仿宋_GB2312" w:eastAsia="仿宋_GB2312"/>
          <w:sz w:val="32"/>
          <w:szCs w:val="32"/>
        </w:rPr>
        <w:t>近期通过网络安全漏洞扫描，发现我校部分应用系统仍存在弱口令漏洞。弱口令是指仅包含简单数字和字母的口令和容易被别人猜测到的口令，例如“123456”（简单数字组合）、“abcdef”（顺序字符组合）或密码与用户名相同等，安全口令一般要求“字母</w:t>
      </w:r>
      <w:r>
        <w:rPr>
          <w:rFonts w:ascii="仿宋_GB2312" w:eastAsia="仿宋_GB2312"/>
          <w:sz w:val="32"/>
          <w:szCs w:val="32"/>
        </w:rPr>
        <w:t>+</w:t>
      </w:r>
      <w:r>
        <w:rPr>
          <w:rFonts w:hint="eastAsia" w:ascii="仿宋_GB2312" w:eastAsia="仿宋_GB2312"/>
          <w:sz w:val="32"/>
          <w:szCs w:val="32"/>
        </w:rPr>
        <w:t>数字</w:t>
      </w:r>
      <w:r>
        <w:rPr>
          <w:rFonts w:ascii="仿宋_GB2312" w:eastAsia="仿宋_GB2312"/>
          <w:sz w:val="32"/>
          <w:szCs w:val="32"/>
        </w:rPr>
        <w:t>+</w:t>
      </w:r>
      <w:r>
        <w:rPr>
          <w:rFonts w:hint="eastAsia" w:ascii="仿宋_GB2312" w:eastAsia="仿宋_GB2312"/>
          <w:sz w:val="32"/>
          <w:szCs w:val="32"/>
        </w:rPr>
        <w:t>特殊符号，大小写区分，长度不小于</w:t>
      </w:r>
      <w:r>
        <w:rPr>
          <w:rFonts w:ascii="仿宋_GB2312" w:eastAsia="仿宋_GB2312"/>
          <w:sz w:val="32"/>
          <w:szCs w:val="32"/>
        </w:rPr>
        <w:t>8</w:t>
      </w:r>
      <w:r>
        <w:rPr>
          <w:rFonts w:hint="eastAsia" w:ascii="仿宋_GB2312" w:eastAsia="仿宋_GB2312"/>
          <w:sz w:val="32"/>
          <w:szCs w:val="32"/>
        </w:rPr>
        <w:t>个字符”形式的高强度密码。</w:t>
      </w:r>
    </w:p>
    <w:p w14:paraId="48AC8B6D">
      <w:pPr>
        <w:ind w:firstLine="640" w:firstLineChars="200"/>
        <w:rPr>
          <w:rFonts w:ascii="仿宋_GB2312" w:eastAsia="仿宋_GB2312"/>
          <w:sz w:val="32"/>
          <w:szCs w:val="32"/>
        </w:rPr>
      </w:pPr>
      <w:r>
        <w:rPr>
          <w:rFonts w:hint="eastAsia" w:ascii="仿宋_GB2312" w:eastAsia="仿宋_GB2312"/>
          <w:sz w:val="32"/>
          <w:szCs w:val="32"/>
        </w:rPr>
        <w:t>弱口令</w:t>
      </w:r>
      <w:r>
        <w:rPr>
          <w:rFonts w:ascii="仿宋_GB2312" w:eastAsia="仿宋_GB2312"/>
          <w:sz w:val="32"/>
          <w:szCs w:val="32"/>
        </w:rPr>
        <w:t>很容易被黑客攻击，从而造成信息泄露</w:t>
      </w:r>
      <w:r>
        <w:rPr>
          <w:rFonts w:hint="eastAsia" w:ascii="仿宋_GB2312" w:eastAsia="仿宋_GB2312"/>
          <w:sz w:val="32"/>
          <w:szCs w:val="32"/>
        </w:rPr>
        <w:t>，危及学校网络与信息安全，现按照上级要求开展信息系统弱口令整改工作。要求如下：</w:t>
      </w:r>
    </w:p>
    <w:p w14:paraId="62D1842B">
      <w:pPr>
        <w:ind w:firstLine="640" w:firstLineChars="200"/>
        <w:rPr>
          <w:rFonts w:ascii="仿宋_GB2312" w:eastAsia="仿宋_GB2312"/>
          <w:sz w:val="32"/>
          <w:szCs w:val="32"/>
        </w:rPr>
      </w:pPr>
      <w:r>
        <w:rPr>
          <w:rFonts w:hint="eastAsia" w:ascii="仿宋_GB2312" w:eastAsia="仿宋_GB2312"/>
          <w:sz w:val="32"/>
          <w:szCs w:val="32"/>
        </w:rPr>
        <w:t>1.所有信息系统必须提高密码安全强度。涉及网站群、教务、学工、人事、科研、邮件系统、协同办公等业务系统及各联网的教学实训应用系统。请各部门应用系统管理员于本月底前检查并开启系统中的强制用户使用强密码的安全策略，并通知用户及时修改为强密码。</w:t>
      </w:r>
    </w:p>
    <w:p w14:paraId="03DFE33B">
      <w:pPr>
        <w:ind w:firstLine="640" w:firstLineChars="200"/>
        <w:rPr>
          <w:rFonts w:ascii="仿宋_GB2312" w:eastAsia="仿宋_GB2312"/>
          <w:sz w:val="32"/>
          <w:szCs w:val="32"/>
        </w:rPr>
      </w:pPr>
      <w:r>
        <w:rPr>
          <w:rFonts w:hint="eastAsia" w:ascii="仿宋_GB2312" w:eastAsia="仿宋_GB2312"/>
          <w:sz w:val="32"/>
          <w:szCs w:val="32"/>
        </w:rPr>
        <w:t>2.各业务系统的后台管理员应保管好自己的账号和密码，不得将账号信息</w:t>
      </w:r>
      <w:r>
        <w:rPr>
          <w:rFonts w:hint="eastAsia" w:ascii="仿宋_GB2312" w:eastAsia="仿宋_GB2312"/>
          <w:sz w:val="32"/>
          <w:szCs w:val="32"/>
          <w:lang w:val="en-US" w:eastAsia="zh-CN"/>
        </w:rPr>
        <w:t>泄露</w:t>
      </w:r>
      <w:r>
        <w:rPr>
          <w:rFonts w:hint="eastAsia" w:ascii="仿宋_GB2312" w:eastAsia="仿宋_GB2312"/>
          <w:sz w:val="32"/>
          <w:szCs w:val="32"/>
        </w:rPr>
        <w:t>给他人，不得委托他人代为上网操作，各业务系统的系统管理员发生变动时，应及时更改账号密码。</w:t>
      </w:r>
    </w:p>
    <w:p w14:paraId="15DC8FFF">
      <w:pPr>
        <w:ind w:firstLine="640" w:firstLineChars="200"/>
        <w:rPr>
          <w:rFonts w:ascii="仿宋_GB2312" w:eastAsia="仿宋_GB2312"/>
          <w:sz w:val="32"/>
          <w:szCs w:val="32"/>
        </w:rPr>
      </w:pPr>
      <w:r>
        <w:rPr>
          <w:rFonts w:hint="eastAsia" w:ascii="仿宋_GB2312" w:eastAsia="仿宋_GB2312"/>
          <w:sz w:val="32"/>
          <w:szCs w:val="32"/>
        </w:rPr>
        <w:t>3.各网络用户需及时修改相应系统中的弱口令，单独设置各系统密码，切忌“一套密码到处用”。妥善保管个人账号密码，不能随意告诉他人，由账号密码管理不善造成的不良后果由个人负责。</w:t>
      </w:r>
    </w:p>
    <w:p w14:paraId="2D80D79B">
      <w:pPr>
        <w:ind w:firstLine="640" w:firstLineChars="200"/>
        <w:rPr>
          <w:rFonts w:ascii="仿宋_GB2312" w:eastAsia="仿宋_GB2312"/>
          <w:sz w:val="32"/>
          <w:szCs w:val="32"/>
        </w:rPr>
      </w:pPr>
      <w:r>
        <w:rPr>
          <w:rFonts w:hint="eastAsia" w:ascii="仿宋_GB2312" w:eastAsia="仿宋_GB2312"/>
          <w:sz w:val="32"/>
          <w:szCs w:val="32"/>
        </w:rPr>
        <w:t>4.按照账号重要程度对密码进行分级管理，重要账号密码定期更换。（建议值为90天）。</w:t>
      </w:r>
    </w:p>
    <w:p w14:paraId="2DF5B829">
      <w:pPr>
        <w:rPr>
          <w:rFonts w:hint="eastAsia" w:ascii="仿宋_GB2312" w:eastAsia="仿宋_GB2312"/>
          <w:sz w:val="32"/>
          <w:szCs w:val="32"/>
        </w:rPr>
      </w:pPr>
    </w:p>
    <w:p w14:paraId="495E9AC0">
      <w:pPr>
        <w:ind w:firstLine="4480" w:firstLineChars="1400"/>
        <w:rPr>
          <w:rFonts w:ascii="仿宋_GB2312" w:eastAsia="仿宋_GB2312"/>
          <w:sz w:val="32"/>
          <w:szCs w:val="32"/>
        </w:rPr>
      </w:pPr>
      <w:r>
        <w:rPr>
          <w:rFonts w:hint="eastAsia" w:ascii="仿宋_GB2312" w:eastAsia="仿宋_GB2312"/>
          <w:sz w:val="32"/>
          <w:szCs w:val="32"/>
        </w:rPr>
        <w:t>现代教育技术中心</w:t>
      </w:r>
    </w:p>
    <w:p w14:paraId="2ECB6CEE">
      <w:pPr>
        <w:ind w:firstLine="4480" w:firstLineChars="1400"/>
        <w:rPr>
          <w:rFonts w:ascii="仿宋_GB2312" w:eastAsia="仿宋_GB2312"/>
          <w:sz w:val="32"/>
          <w:szCs w:val="32"/>
        </w:rPr>
      </w:pPr>
      <w:r>
        <w:rPr>
          <w:rFonts w:hint="eastAsia" w:ascii="仿宋_GB2312" w:eastAsia="仿宋_GB2312"/>
          <w:sz w:val="32"/>
          <w:szCs w:val="32"/>
        </w:rPr>
        <w:t>信息化工作办公室</w:t>
      </w:r>
    </w:p>
    <w:p w14:paraId="7327809F">
      <w:pPr>
        <w:rPr>
          <w:rFonts w:ascii="仿宋_GB2312" w:eastAsia="仿宋_GB2312"/>
          <w:sz w:val="32"/>
          <w:szCs w:val="32"/>
        </w:rPr>
      </w:pPr>
    </w:p>
    <w:p w14:paraId="5188FB71">
      <w:pPr>
        <w:ind w:firstLine="4640" w:firstLineChars="1450"/>
        <w:rPr>
          <w:rFonts w:ascii="仿宋_GB2312" w:eastAsia="仿宋_GB2312"/>
          <w:sz w:val="32"/>
          <w:szCs w:val="32"/>
        </w:rPr>
      </w:pPr>
      <w:r>
        <w:rPr>
          <w:rFonts w:hint="eastAsia" w:ascii="仿宋_GB2312" w:eastAsia="仿宋_GB2312"/>
          <w:sz w:val="32"/>
          <w:szCs w:val="32"/>
        </w:rPr>
        <w:t>2020年10月5日</w:t>
      </w:r>
    </w:p>
    <w:sectPr>
      <w:pgSz w:w="11906" w:h="16838"/>
      <w:pgMar w:top="1814"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68"/>
    <w:rsid w:val="00031390"/>
    <w:rsid w:val="00127EF2"/>
    <w:rsid w:val="00157548"/>
    <w:rsid w:val="0020352C"/>
    <w:rsid w:val="00316808"/>
    <w:rsid w:val="005E27DB"/>
    <w:rsid w:val="00604482"/>
    <w:rsid w:val="00642492"/>
    <w:rsid w:val="006F0968"/>
    <w:rsid w:val="007140CE"/>
    <w:rsid w:val="007535B3"/>
    <w:rsid w:val="007E43DF"/>
    <w:rsid w:val="00826A85"/>
    <w:rsid w:val="00984C90"/>
    <w:rsid w:val="009858FA"/>
    <w:rsid w:val="00BC3B13"/>
    <w:rsid w:val="00BF63D2"/>
    <w:rsid w:val="00C50014"/>
    <w:rsid w:val="00CC3ABB"/>
    <w:rsid w:val="00D41A68"/>
    <w:rsid w:val="00D4248C"/>
    <w:rsid w:val="00E26378"/>
    <w:rsid w:val="00EA2BF6"/>
    <w:rsid w:val="00F04D73"/>
    <w:rsid w:val="00FD09C6"/>
    <w:rsid w:val="48EA04B2"/>
    <w:rsid w:val="5BFF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style91"/>
    <w:basedOn w:val="6"/>
    <w:uiPriority w:val="0"/>
    <w:rPr>
      <w:b/>
      <w:bCs/>
      <w:sz w:val="27"/>
      <w:szCs w:val="27"/>
    </w:rPr>
  </w:style>
  <w:style w:type="character" w:customStyle="1" w:styleId="9">
    <w:name w:val="页眉 Char"/>
    <w:basedOn w:val="6"/>
    <w:link w:val="3"/>
    <w:qFormat/>
    <w:uiPriority w:val="99"/>
    <w:rPr>
      <w:sz w:val="18"/>
      <w:szCs w:val="18"/>
    </w:rPr>
  </w:style>
  <w:style w:type="character" w:customStyle="1" w:styleId="10">
    <w:name w:val="页脚 Char"/>
    <w:basedOn w:val="6"/>
    <w:link w:val="2"/>
    <w:uiPriority w:val="99"/>
    <w:rPr>
      <w:sz w:val="18"/>
      <w:szCs w:val="18"/>
    </w:rPr>
  </w:style>
  <w:style w:type="paragraph" w:styleId="11">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12">
    <w:name w:val="p0"/>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596</Words>
  <Characters>615</Characters>
  <Lines>4</Lines>
  <Paragraphs>1</Paragraphs>
  <TotalTime>1</TotalTime>
  <ScaleCrop>false</ScaleCrop>
  <LinksUpToDate>false</LinksUpToDate>
  <CharactersWithSpaces>615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2020-10-06T02:24:00Z</dcterms:created>
  <dc:creator>Lenovo</dc:creator>
  <cp:lastModifiedBy>WPS_1762312251</cp:lastModifiedBy>
  <dcterms:modified xsi:type="dcterms:W3CDTF">2025-11-19T03:20:50Z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eyJoZGlkIjoiNGYwMTNlNmI0NGM4ZDgyODhhYzAxZGVjYTU1MmUzY2IiLCJ1c2VySWQiOiIxMzQzODI4Mzc4In0=</vt:lpwstr>
  </property>
  <property fmtid="{D5CDD505-2E9C-101B-9397-08002B2CF9AE}" pid="3" name="KSOProductBuildVer">
    <vt:lpwstr>2052-12.1.0.23125</vt:lpwstr>
  </property>
  <property fmtid="{D5CDD505-2E9C-101B-9397-08002B2CF9AE}" pid="4" name="ICV">
    <vt:lpwstr>C32FDECAD0614FAD89D27BE6C99A564D_13</vt:lpwstr>
  </property>
</Properties>
</file>